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D24" w:rsidRDefault="00970D24" w:rsidP="000C27AF">
      <w:pPr>
        <w:spacing w:after="0" w:line="480" w:lineRule="auto"/>
        <w:ind w:firstLine="720"/>
        <w:jc w:val="center"/>
        <w:rPr>
          <w:rFonts w:ascii="Times New Roman" w:hAnsi="Times New Roman" w:cs="Times New Roman"/>
          <w:sz w:val="24"/>
          <w:szCs w:val="24"/>
        </w:rPr>
      </w:pPr>
    </w:p>
    <w:p w:rsidR="00970D24" w:rsidRDefault="00970D24" w:rsidP="000C27AF">
      <w:pPr>
        <w:spacing w:after="0" w:line="480" w:lineRule="auto"/>
        <w:ind w:firstLine="720"/>
        <w:jc w:val="center"/>
        <w:rPr>
          <w:rFonts w:ascii="Times New Roman" w:hAnsi="Times New Roman" w:cs="Times New Roman"/>
          <w:sz w:val="24"/>
          <w:szCs w:val="24"/>
        </w:rPr>
      </w:pPr>
    </w:p>
    <w:p w:rsidR="00970D24" w:rsidRDefault="00970D24" w:rsidP="000C27AF">
      <w:pPr>
        <w:spacing w:after="0" w:line="480" w:lineRule="auto"/>
        <w:ind w:firstLine="720"/>
        <w:jc w:val="center"/>
        <w:rPr>
          <w:rFonts w:ascii="Times New Roman" w:hAnsi="Times New Roman" w:cs="Times New Roman"/>
          <w:sz w:val="24"/>
          <w:szCs w:val="24"/>
        </w:rPr>
      </w:pPr>
    </w:p>
    <w:p w:rsidR="00970D24" w:rsidRDefault="00970D24" w:rsidP="000C27AF">
      <w:pPr>
        <w:spacing w:after="0" w:line="480" w:lineRule="auto"/>
        <w:ind w:firstLine="720"/>
        <w:jc w:val="center"/>
        <w:rPr>
          <w:rFonts w:ascii="Times New Roman" w:hAnsi="Times New Roman" w:cs="Times New Roman"/>
          <w:sz w:val="24"/>
          <w:szCs w:val="24"/>
        </w:rPr>
      </w:pPr>
    </w:p>
    <w:p w:rsidR="00970D24" w:rsidRDefault="00970D24" w:rsidP="000C27AF">
      <w:pPr>
        <w:spacing w:after="0" w:line="480" w:lineRule="auto"/>
        <w:ind w:firstLine="720"/>
        <w:jc w:val="center"/>
        <w:rPr>
          <w:rFonts w:ascii="Times New Roman" w:hAnsi="Times New Roman" w:cs="Times New Roman"/>
          <w:sz w:val="24"/>
          <w:szCs w:val="24"/>
        </w:rPr>
      </w:pPr>
    </w:p>
    <w:p w:rsidR="00970D24" w:rsidRDefault="00970D24" w:rsidP="009A4B80">
      <w:pPr>
        <w:spacing w:after="0" w:line="480" w:lineRule="auto"/>
        <w:rPr>
          <w:rFonts w:ascii="Times New Roman" w:hAnsi="Times New Roman" w:cs="Times New Roman"/>
          <w:sz w:val="24"/>
          <w:szCs w:val="24"/>
        </w:rPr>
      </w:pPr>
    </w:p>
    <w:p w:rsidR="003B2A7A" w:rsidRDefault="003B2A7A" w:rsidP="000C27AF">
      <w:pPr>
        <w:spacing w:after="0" w:line="480" w:lineRule="auto"/>
        <w:ind w:firstLine="720"/>
        <w:jc w:val="center"/>
        <w:rPr>
          <w:rFonts w:ascii="Times New Roman" w:hAnsi="Times New Roman" w:cs="Times New Roman"/>
          <w:sz w:val="24"/>
          <w:szCs w:val="24"/>
        </w:rPr>
      </w:pPr>
    </w:p>
    <w:p w:rsidR="00970D24" w:rsidRDefault="00970D24" w:rsidP="000C27AF">
      <w:pPr>
        <w:spacing w:after="0" w:line="480" w:lineRule="auto"/>
        <w:ind w:firstLine="720"/>
        <w:jc w:val="center"/>
        <w:rPr>
          <w:rFonts w:ascii="Times New Roman" w:hAnsi="Times New Roman" w:cs="Times New Roman"/>
          <w:sz w:val="24"/>
          <w:szCs w:val="24"/>
        </w:rPr>
      </w:pPr>
    </w:p>
    <w:p w:rsidR="00970D24" w:rsidRDefault="00970D24" w:rsidP="000C27AF">
      <w:pPr>
        <w:spacing w:after="0" w:line="480" w:lineRule="auto"/>
        <w:ind w:firstLine="720"/>
        <w:jc w:val="center"/>
        <w:rPr>
          <w:rFonts w:ascii="Times New Roman" w:hAnsi="Times New Roman" w:cs="Times New Roman"/>
          <w:sz w:val="24"/>
          <w:szCs w:val="24"/>
        </w:rPr>
      </w:pPr>
    </w:p>
    <w:p w:rsidR="0068792A" w:rsidRPr="00970D24" w:rsidRDefault="00297E91" w:rsidP="000C27AF">
      <w:pPr>
        <w:spacing w:after="0" w:line="480" w:lineRule="auto"/>
        <w:ind w:firstLine="720"/>
        <w:jc w:val="center"/>
        <w:rPr>
          <w:rFonts w:ascii="Times New Roman" w:hAnsi="Times New Roman" w:cs="Times New Roman"/>
          <w:sz w:val="24"/>
          <w:szCs w:val="24"/>
        </w:rPr>
      </w:pPr>
      <w:r w:rsidRPr="00970D24">
        <w:rPr>
          <w:rFonts w:ascii="Times New Roman" w:hAnsi="Times New Roman" w:cs="Times New Roman"/>
          <w:sz w:val="24"/>
          <w:szCs w:val="24"/>
        </w:rPr>
        <w:t>Benefits of Year-Round Schooling</w:t>
      </w:r>
    </w:p>
    <w:p w:rsidR="0068792A" w:rsidRPr="00970D24" w:rsidRDefault="00297E91" w:rsidP="000C27AF">
      <w:pPr>
        <w:spacing w:after="0" w:line="480" w:lineRule="auto"/>
        <w:ind w:firstLine="720"/>
        <w:jc w:val="center"/>
        <w:rPr>
          <w:rFonts w:ascii="Times New Roman" w:hAnsi="Times New Roman" w:cs="Times New Roman"/>
          <w:sz w:val="24"/>
          <w:szCs w:val="24"/>
        </w:rPr>
      </w:pPr>
      <w:r w:rsidRPr="00970D24">
        <w:rPr>
          <w:rFonts w:ascii="Times New Roman" w:hAnsi="Times New Roman" w:cs="Times New Roman"/>
          <w:sz w:val="24"/>
          <w:szCs w:val="24"/>
        </w:rPr>
        <w:t xml:space="preserve">Name </w:t>
      </w:r>
    </w:p>
    <w:p w:rsidR="0068792A" w:rsidRPr="00970D24" w:rsidRDefault="00297E91" w:rsidP="000C27AF">
      <w:pPr>
        <w:spacing w:after="0" w:line="480" w:lineRule="auto"/>
        <w:ind w:firstLine="720"/>
        <w:jc w:val="center"/>
        <w:rPr>
          <w:rFonts w:ascii="Times New Roman" w:hAnsi="Times New Roman" w:cs="Times New Roman"/>
          <w:sz w:val="24"/>
          <w:szCs w:val="24"/>
        </w:rPr>
      </w:pPr>
      <w:r w:rsidRPr="00970D24">
        <w:rPr>
          <w:rFonts w:ascii="Times New Roman" w:hAnsi="Times New Roman" w:cs="Times New Roman"/>
          <w:sz w:val="24"/>
          <w:szCs w:val="24"/>
        </w:rPr>
        <w:t xml:space="preserve">Institutional Affiliation </w:t>
      </w:r>
    </w:p>
    <w:p w:rsidR="00970D24" w:rsidRDefault="00970D24" w:rsidP="000C27AF">
      <w:pPr>
        <w:spacing w:after="0" w:line="480" w:lineRule="auto"/>
        <w:ind w:firstLine="720"/>
        <w:jc w:val="center"/>
        <w:rPr>
          <w:rFonts w:ascii="Times New Roman" w:hAnsi="Times New Roman" w:cs="Times New Roman"/>
          <w:b/>
          <w:sz w:val="24"/>
          <w:szCs w:val="24"/>
        </w:rPr>
      </w:pPr>
    </w:p>
    <w:p w:rsidR="00970D24" w:rsidRDefault="00970D24" w:rsidP="000C27AF">
      <w:pPr>
        <w:spacing w:after="0" w:line="480" w:lineRule="auto"/>
        <w:ind w:firstLine="720"/>
        <w:jc w:val="center"/>
        <w:rPr>
          <w:rFonts w:ascii="Times New Roman" w:hAnsi="Times New Roman" w:cs="Times New Roman"/>
          <w:b/>
          <w:sz w:val="24"/>
          <w:szCs w:val="24"/>
        </w:rPr>
      </w:pPr>
    </w:p>
    <w:p w:rsidR="00970D24" w:rsidRDefault="00970D24" w:rsidP="000C27AF">
      <w:pPr>
        <w:spacing w:after="0" w:line="480" w:lineRule="auto"/>
        <w:ind w:firstLine="720"/>
        <w:jc w:val="center"/>
        <w:rPr>
          <w:rFonts w:ascii="Times New Roman" w:hAnsi="Times New Roman" w:cs="Times New Roman"/>
          <w:b/>
          <w:sz w:val="24"/>
          <w:szCs w:val="24"/>
        </w:rPr>
      </w:pPr>
    </w:p>
    <w:p w:rsidR="00970D24" w:rsidRDefault="00970D24" w:rsidP="000C27AF">
      <w:pPr>
        <w:spacing w:after="0" w:line="480" w:lineRule="auto"/>
        <w:ind w:firstLine="720"/>
        <w:jc w:val="center"/>
        <w:rPr>
          <w:rFonts w:ascii="Times New Roman" w:hAnsi="Times New Roman" w:cs="Times New Roman"/>
          <w:b/>
          <w:sz w:val="24"/>
          <w:szCs w:val="24"/>
        </w:rPr>
      </w:pPr>
    </w:p>
    <w:p w:rsidR="00970D24" w:rsidRDefault="00970D24" w:rsidP="000C27AF">
      <w:pPr>
        <w:spacing w:after="0" w:line="480" w:lineRule="auto"/>
        <w:ind w:firstLine="720"/>
        <w:jc w:val="center"/>
        <w:rPr>
          <w:rFonts w:ascii="Times New Roman" w:hAnsi="Times New Roman" w:cs="Times New Roman"/>
          <w:b/>
          <w:sz w:val="24"/>
          <w:szCs w:val="24"/>
        </w:rPr>
      </w:pPr>
    </w:p>
    <w:p w:rsidR="00970D24" w:rsidRDefault="00970D24" w:rsidP="000C27AF">
      <w:pPr>
        <w:spacing w:after="0" w:line="480" w:lineRule="auto"/>
        <w:ind w:firstLine="720"/>
        <w:jc w:val="center"/>
        <w:rPr>
          <w:rFonts w:ascii="Times New Roman" w:hAnsi="Times New Roman" w:cs="Times New Roman"/>
          <w:b/>
          <w:sz w:val="24"/>
          <w:szCs w:val="24"/>
        </w:rPr>
      </w:pPr>
    </w:p>
    <w:p w:rsidR="00970D24" w:rsidRDefault="00970D24" w:rsidP="000C27AF">
      <w:pPr>
        <w:spacing w:after="0" w:line="480" w:lineRule="auto"/>
        <w:ind w:firstLine="720"/>
        <w:jc w:val="center"/>
        <w:rPr>
          <w:rFonts w:ascii="Times New Roman" w:hAnsi="Times New Roman" w:cs="Times New Roman"/>
          <w:b/>
          <w:sz w:val="24"/>
          <w:szCs w:val="24"/>
        </w:rPr>
      </w:pPr>
    </w:p>
    <w:p w:rsidR="00970D24" w:rsidRDefault="00970D24" w:rsidP="000C27AF">
      <w:pPr>
        <w:spacing w:after="0" w:line="480" w:lineRule="auto"/>
        <w:ind w:firstLine="720"/>
        <w:jc w:val="center"/>
        <w:rPr>
          <w:rFonts w:ascii="Times New Roman" w:hAnsi="Times New Roman" w:cs="Times New Roman"/>
          <w:b/>
          <w:sz w:val="24"/>
          <w:szCs w:val="24"/>
        </w:rPr>
      </w:pPr>
    </w:p>
    <w:p w:rsidR="00970D24" w:rsidRDefault="00970D24" w:rsidP="009A4B80">
      <w:pPr>
        <w:spacing w:after="0" w:line="480" w:lineRule="auto"/>
        <w:rPr>
          <w:rFonts w:ascii="Times New Roman" w:hAnsi="Times New Roman" w:cs="Times New Roman"/>
          <w:b/>
          <w:sz w:val="24"/>
          <w:szCs w:val="24"/>
        </w:rPr>
      </w:pPr>
    </w:p>
    <w:p w:rsidR="00970D24" w:rsidRDefault="00970D24" w:rsidP="000C27AF">
      <w:pPr>
        <w:spacing w:after="0" w:line="480" w:lineRule="auto"/>
        <w:ind w:firstLine="720"/>
        <w:jc w:val="center"/>
        <w:rPr>
          <w:rFonts w:ascii="Times New Roman" w:hAnsi="Times New Roman" w:cs="Times New Roman"/>
          <w:b/>
          <w:sz w:val="24"/>
          <w:szCs w:val="24"/>
        </w:rPr>
      </w:pPr>
    </w:p>
    <w:p w:rsidR="00970D24" w:rsidRDefault="00970D24" w:rsidP="000C27AF">
      <w:pPr>
        <w:spacing w:after="0" w:line="480" w:lineRule="auto"/>
        <w:ind w:firstLine="720"/>
        <w:jc w:val="center"/>
        <w:rPr>
          <w:rFonts w:ascii="Times New Roman" w:hAnsi="Times New Roman" w:cs="Times New Roman"/>
          <w:b/>
          <w:sz w:val="24"/>
          <w:szCs w:val="24"/>
        </w:rPr>
      </w:pPr>
    </w:p>
    <w:p w:rsidR="00A576E1" w:rsidRPr="0068792A" w:rsidRDefault="00297E91" w:rsidP="000C27AF">
      <w:pPr>
        <w:spacing w:after="0" w:line="480" w:lineRule="auto"/>
        <w:ind w:firstLine="720"/>
        <w:jc w:val="center"/>
        <w:rPr>
          <w:rFonts w:ascii="Times New Roman" w:hAnsi="Times New Roman" w:cs="Times New Roman"/>
          <w:b/>
          <w:sz w:val="24"/>
          <w:szCs w:val="24"/>
        </w:rPr>
      </w:pPr>
      <w:r w:rsidRPr="0068792A">
        <w:rPr>
          <w:rFonts w:ascii="Times New Roman" w:hAnsi="Times New Roman" w:cs="Times New Roman"/>
          <w:b/>
          <w:sz w:val="24"/>
          <w:szCs w:val="24"/>
        </w:rPr>
        <w:lastRenderedPageBreak/>
        <w:t xml:space="preserve">Importance </w:t>
      </w:r>
      <w:r w:rsidR="00477400" w:rsidRPr="0068792A">
        <w:rPr>
          <w:rFonts w:ascii="Times New Roman" w:hAnsi="Times New Roman" w:cs="Times New Roman"/>
          <w:b/>
          <w:sz w:val="24"/>
          <w:szCs w:val="24"/>
        </w:rPr>
        <w:t>o</w:t>
      </w:r>
      <w:r w:rsidRPr="0068792A">
        <w:rPr>
          <w:rFonts w:ascii="Times New Roman" w:hAnsi="Times New Roman" w:cs="Times New Roman"/>
          <w:b/>
          <w:sz w:val="24"/>
          <w:szCs w:val="24"/>
        </w:rPr>
        <w:t xml:space="preserve">f Year Round-Schooling </w:t>
      </w:r>
      <w:r w:rsidR="00477400" w:rsidRPr="0068792A">
        <w:rPr>
          <w:rFonts w:ascii="Times New Roman" w:hAnsi="Times New Roman" w:cs="Times New Roman"/>
          <w:b/>
          <w:sz w:val="24"/>
          <w:szCs w:val="24"/>
        </w:rPr>
        <w:t>to the Minority Population and Population a</w:t>
      </w:r>
      <w:r w:rsidRPr="0068792A">
        <w:rPr>
          <w:rFonts w:ascii="Times New Roman" w:hAnsi="Times New Roman" w:cs="Times New Roman"/>
          <w:b/>
          <w:sz w:val="24"/>
          <w:szCs w:val="24"/>
        </w:rPr>
        <w:t>t Large</w:t>
      </w:r>
    </w:p>
    <w:p w:rsidR="00E45C06" w:rsidRPr="006C015A" w:rsidRDefault="00297E91" w:rsidP="000C27AF">
      <w:pPr>
        <w:spacing w:after="0" w:line="480" w:lineRule="auto"/>
        <w:ind w:firstLine="720"/>
        <w:jc w:val="both"/>
        <w:rPr>
          <w:rFonts w:ascii="Times New Roman" w:hAnsi="Times New Roman" w:cs="Times New Roman"/>
          <w:b/>
          <w:sz w:val="24"/>
          <w:szCs w:val="24"/>
        </w:rPr>
      </w:pPr>
      <w:r w:rsidRPr="006C015A">
        <w:rPr>
          <w:rFonts w:ascii="Times New Roman" w:hAnsi="Times New Roman" w:cs="Times New Roman"/>
          <w:sz w:val="24"/>
          <w:szCs w:val="24"/>
        </w:rPr>
        <w:t>The noti</w:t>
      </w:r>
      <w:r w:rsidR="00565AF0" w:rsidRPr="006C015A">
        <w:rPr>
          <w:rFonts w:ascii="Times New Roman" w:hAnsi="Times New Roman" w:cs="Times New Roman"/>
          <w:sz w:val="24"/>
          <w:szCs w:val="24"/>
        </w:rPr>
        <w:t>on behind the transformation of the annual structure has been witnessed to feature throughout the policy debates since the era of 1970</w:t>
      </w:r>
      <w:r w:rsidR="00F41BB4">
        <w:rPr>
          <w:rFonts w:ascii="Times New Roman" w:hAnsi="Times New Roman" w:cs="Times New Roman"/>
          <w:sz w:val="24"/>
          <w:szCs w:val="24"/>
        </w:rPr>
        <w:t>s</w:t>
      </w:r>
      <w:r w:rsidR="00565AF0" w:rsidRPr="006C015A">
        <w:rPr>
          <w:rFonts w:ascii="Times New Roman" w:hAnsi="Times New Roman" w:cs="Times New Roman"/>
          <w:sz w:val="24"/>
          <w:szCs w:val="24"/>
        </w:rPr>
        <w:t xml:space="preserve">. </w:t>
      </w:r>
      <w:r w:rsidR="00B71840" w:rsidRPr="006C015A">
        <w:rPr>
          <w:rFonts w:ascii="Times New Roman" w:hAnsi="Times New Roman" w:cs="Times New Roman"/>
          <w:sz w:val="24"/>
          <w:szCs w:val="24"/>
        </w:rPr>
        <w:t xml:space="preserve">The milestone depicted in the report of 1994 </w:t>
      </w:r>
      <w:r w:rsidR="00D74629" w:rsidRPr="006C015A">
        <w:rPr>
          <w:rFonts w:ascii="Times New Roman" w:hAnsi="Times New Roman" w:cs="Times New Roman"/>
          <w:sz w:val="24"/>
          <w:szCs w:val="24"/>
        </w:rPr>
        <w:t>conveyed</w:t>
      </w:r>
      <w:r w:rsidR="00B71840" w:rsidRPr="006C015A">
        <w:rPr>
          <w:rFonts w:ascii="Times New Roman" w:hAnsi="Times New Roman" w:cs="Times New Roman"/>
          <w:sz w:val="24"/>
          <w:szCs w:val="24"/>
        </w:rPr>
        <w:t xml:space="preserve"> from the National Education Commission based on Time and Learning seeks to illustrate the schools at the national level as the </w:t>
      </w:r>
      <w:r w:rsidR="005B132B" w:rsidRPr="006C015A">
        <w:rPr>
          <w:rFonts w:ascii="Times New Roman" w:hAnsi="Times New Roman" w:cs="Times New Roman"/>
          <w:sz w:val="24"/>
          <w:szCs w:val="24"/>
        </w:rPr>
        <w:t>“</w:t>
      </w:r>
      <w:r w:rsidR="00B71840" w:rsidRPr="006C015A">
        <w:rPr>
          <w:rFonts w:ascii="Times New Roman" w:hAnsi="Times New Roman" w:cs="Times New Roman"/>
          <w:sz w:val="24"/>
          <w:szCs w:val="24"/>
        </w:rPr>
        <w:t>Prisoners of Time</w:t>
      </w:r>
      <w:r w:rsidR="00BA40CC" w:rsidRPr="006C015A">
        <w:rPr>
          <w:rFonts w:ascii="Times New Roman" w:hAnsi="Times New Roman" w:cs="Times New Roman"/>
          <w:sz w:val="24"/>
          <w:szCs w:val="24"/>
        </w:rPr>
        <w:t>." Besides, it describes its contribution to call for more learning institutions to aid in having a breakthrough from the custom labo</w:t>
      </w:r>
      <w:r w:rsidR="005A112F" w:rsidRPr="006C015A">
        <w:rPr>
          <w:rFonts w:ascii="Times New Roman" w:hAnsi="Times New Roman" w:cs="Times New Roman"/>
          <w:sz w:val="24"/>
          <w:szCs w:val="24"/>
        </w:rPr>
        <w:t xml:space="preserve">r-day-to-memorial day school year. </w:t>
      </w:r>
      <w:r w:rsidR="00DA32CD" w:rsidRPr="006C015A">
        <w:rPr>
          <w:rFonts w:ascii="Times New Roman" w:hAnsi="Times New Roman" w:cs="Times New Roman"/>
          <w:sz w:val="24"/>
          <w:szCs w:val="24"/>
        </w:rPr>
        <w:t xml:space="preserve">In the contemporary world, a study conducted by congressional research service in 2014, which explained </w:t>
      </w:r>
      <w:r w:rsidR="009734F7" w:rsidRPr="006C015A">
        <w:rPr>
          <w:rFonts w:ascii="Times New Roman" w:hAnsi="Times New Roman" w:cs="Times New Roman"/>
          <w:sz w:val="24"/>
          <w:szCs w:val="24"/>
        </w:rPr>
        <w:t xml:space="preserve">both legal and policy exploration to the U.S. House of Representatives and the Senate. The study </w:t>
      </w:r>
      <w:r w:rsidR="00056D9A" w:rsidRPr="006C015A">
        <w:rPr>
          <w:rFonts w:ascii="Times New Roman" w:hAnsi="Times New Roman" w:cs="Times New Roman"/>
          <w:sz w:val="24"/>
          <w:szCs w:val="24"/>
        </w:rPr>
        <w:t xml:space="preserve">investigated the findings and the situation of year-round schooling in the entire nation. </w:t>
      </w:r>
      <w:r w:rsidR="00056D9A" w:rsidRPr="006C015A">
        <w:rPr>
          <w:rFonts w:ascii="Times New Roman" w:hAnsi="Times New Roman" w:cs="Times New Roman"/>
          <w:b/>
          <w:sz w:val="24"/>
          <w:szCs w:val="24"/>
        </w:rPr>
        <w:t xml:space="preserve">The paper's focus is to emphasize the </w:t>
      </w:r>
      <w:r w:rsidR="003A5126" w:rsidRPr="006C015A">
        <w:rPr>
          <w:rFonts w:ascii="Times New Roman" w:hAnsi="Times New Roman" w:cs="Times New Roman"/>
          <w:b/>
          <w:sz w:val="24"/>
          <w:szCs w:val="24"/>
        </w:rPr>
        <w:t>issue of schooling on a year-round</w:t>
      </w:r>
      <w:r w:rsidR="005E0E29" w:rsidRPr="006C015A">
        <w:rPr>
          <w:rFonts w:ascii="Times New Roman" w:hAnsi="Times New Roman" w:cs="Times New Roman"/>
          <w:b/>
          <w:sz w:val="24"/>
          <w:szCs w:val="24"/>
        </w:rPr>
        <w:t xml:space="preserve"> by giving it </w:t>
      </w:r>
      <w:r w:rsidR="002F19C6" w:rsidRPr="006C015A">
        <w:rPr>
          <w:rFonts w:ascii="Times New Roman" w:hAnsi="Times New Roman" w:cs="Times New Roman"/>
          <w:b/>
          <w:sz w:val="24"/>
          <w:szCs w:val="24"/>
        </w:rPr>
        <w:t xml:space="preserve">more </w:t>
      </w:r>
      <w:r w:rsidR="005E0E29" w:rsidRPr="006C015A">
        <w:rPr>
          <w:rFonts w:ascii="Times New Roman" w:hAnsi="Times New Roman" w:cs="Times New Roman"/>
          <w:b/>
          <w:sz w:val="24"/>
          <w:szCs w:val="24"/>
        </w:rPr>
        <w:t>credit</w:t>
      </w:r>
      <w:r w:rsidR="003A5126" w:rsidRPr="006C015A">
        <w:rPr>
          <w:rFonts w:ascii="Times New Roman" w:hAnsi="Times New Roman" w:cs="Times New Roman"/>
          <w:b/>
          <w:sz w:val="24"/>
          <w:szCs w:val="24"/>
        </w:rPr>
        <w:t>, a 12-month schedule</w:t>
      </w:r>
      <w:r w:rsidR="005E0E29" w:rsidRPr="006C015A">
        <w:rPr>
          <w:rFonts w:ascii="Times New Roman" w:hAnsi="Times New Roman" w:cs="Times New Roman"/>
          <w:b/>
          <w:sz w:val="24"/>
          <w:szCs w:val="24"/>
        </w:rPr>
        <w:t>,</w:t>
      </w:r>
      <w:r w:rsidR="003A5126" w:rsidRPr="006C015A">
        <w:rPr>
          <w:rFonts w:ascii="Times New Roman" w:hAnsi="Times New Roman" w:cs="Times New Roman"/>
          <w:b/>
          <w:sz w:val="24"/>
          <w:szCs w:val="24"/>
        </w:rPr>
        <w:t xml:space="preserve"> against the traditional 9-month timetable. </w:t>
      </w:r>
    </w:p>
    <w:p w:rsidR="00DA70C2" w:rsidRPr="006C015A" w:rsidRDefault="00297E91" w:rsidP="000C27AF">
      <w:pPr>
        <w:spacing w:after="0" w:line="480" w:lineRule="auto"/>
        <w:ind w:firstLine="720"/>
        <w:jc w:val="both"/>
        <w:rPr>
          <w:rFonts w:ascii="Times New Roman" w:hAnsi="Times New Roman" w:cs="Times New Roman"/>
          <w:sz w:val="24"/>
          <w:szCs w:val="24"/>
        </w:rPr>
      </w:pPr>
      <w:r w:rsidRPr="006C015A">
        <w:rPr>
          <w:rFonts w:ascii="Times New Roman" w:hAnsi="Times New Roman" w:cs="Times New Roman"/>
          <w:sz w:val="24"/>
          <w:szCs w:val="24"/>
        </w:rPr>
        <w:t xml:space="preserve">Agreeing to the arguments </w:t>
      </w:r>
      <w:r w:rsidR="00C67764" w:rsidRPr="006C015A">
        <w:rPr>
          <w:rFonts w:ascii="Times New Roman" w:hAnsi="Times New Roman" w:cs="Times New Roman"/>
          <w:sz w:val="24"/>
          <w:szCs w:val="24"/>
        </w:rPr>
        <w:t xml:space="preserve">by the proponents in support of year-rounding schooling, which seeks to inspire strong reactions, </w:t>
      </w:r>
      <w:r w:rsidR="00BE1E1B" w:rsidRPr="006C015A">
        <w:rPr>
          <w:rFonts w:ascii="Times New Roman" w:hAnsi="Times New Roman" w:cs="Times New Roman"/>
          <w:sz w:val="24"/>
          <w:szCs w:val="24"/>
        </w:rPr>
        <w:t xml:space="preserve">the number one justifying argument is that this type of schooling systems a summer learning loss. </w:t>
      </w:r>
      <w:r w:rsidR="0003579D" w:rsidRPr="006C015A">
        <w:rPr>
          <w:rFonts w:ascii="Times New Roman" w:hAnsi="Times New Roman" w:cs="Times New Roman"/>
          <w:sz w:val="24"/>
          <w:szCs w:val="24"/>
        </w:rPr>
        <w:t xml:space="preserve">This type of loss occurs when the learners are in their holidays for a prolonged period. </w:t>
      </w:r>
      <w:r w:rsidR="0049744F" w:rsidRPr="006C015A">
        <w:rPr>
          <w:rFonts w:ascii="Times New Roman" w:hAnsi="Times New Roman" w:cs="Times New Roman"/>
          <w:sz w:val="24"/>
          <w:szCs w:val="24"/>
        </w:rPr>
        <w:t>The year-rounding schooling prevents this loss at all stages as since there is no extended time for vacations. Therefore, time spent in the classroom is less, and in this regard, the students complete their education early.</w:t>
      </w:r>
      <w:r w:rsidR="00737ED5" w:rsidRPr="006C015A">
        <w:rPr>
          <w:rFonts w:ascii="Times New Roman" w:hAnsi="Times New Roman" w:cs="Times New Roman"/>
          <w:sz w:val="24"/>
          <w:szCs w:val="24"/>
        </w:rPr>
        <w:t xml:space="preserve"> Besides, other advocates </w:t>
      </w:r>
      <w:r w:rsidR="00856C51" w:rsidRPr="006C015A">
        <w:rPr>
          <w:rFonts w:ascii="Times New Roman" w:hAnsi="Times New Roman" w:cs="Times New Roman"/>
          <w:sz w:val="24"/>
          <w:szCs w:val="24"/>
        </w:rPr>
        <w:t xml:space="preserve">argue that the inclusion of creative units enhances educational experiences to the learners, and I quote, </w:t>
      </w:r>
      <w:r w:rsidR="00C12699" w:rsidRPr="00C12699">
        <w:rPr>
          <w:rFonts w:ascii="Times New Roman" w:hAnsi="Times New Roman" w:cs="Times New Roman"/>
          <w:b/>
          <w:sz w:val="24"/>
          <w:szCs w:val="24"/>
        </w:rPr>
        <w:t>“</w:t>
      </w:r>
      <w:r w:rsidR="00856C51" w:rsidRPr="006C015A">
        <w:rPr>
          <w:rFonts w:ascii="Times New Roman" w:hAnsi="Times New Roman" w:cs="Times New Roman"/>
          <w:sz w:val="24"/>
          <w:szCs w:val="24"/>
        </w:rPr>
        <w:t>Others argue that year-round schedules can enrich students’ educational experiences by allowing for the addition of intersessions or creative courses.</w:t>
      </w:r>
      <w:r w:rsidR="00856C51" w:rsidRPr="00C12699">
        <w:rPr>
          <w:rFonts w:ascii="Times New Roman" w:hAnsi="Times New Roman" w:cs="Times New Roman"/>
          <w:b/>
          <w:sz w:val="24"/>
          <w:szCs w:val="24"/>
        </w:rPr>
        <w:t>”</w:t>
      </w:r>
      <w:r w:rsidR="00202671" w:rsidRPr="006C015A">
        <w:rPr>
          <w:rFonts w:ascii="Times New Roman" w:hAnsi="Times New Roman" w:cs="Times New Roman"/>
          <w:sz w:val="24"/>
          <w:szCs w:val="24"/>
        </w:rPr>
        <w:t xml:space="preserve"> </w:t>
      </w:r>
      <w:r w:rsidR="001F742A" w:rsidRPr="006C015A">
        <w:rPr>
          <w:rFonts w:ascii="Times New Roman" w:hAnsi="Times New Roman" w:cs="Times New Roman"/>
          <w:sz w:val="24"/>
          <w:szCs w:val="24"/>
        </w:rPr>
        <w:t>(</w:t>
      </w:r>
      <w:r w:rsidR="001F742A" w:rsidRPr="006C015A">
        <w:rPr>
          <w:rFonts w:ascii="Times New Roman" w:hAnsi="Times New Roman" w:cs="Times New Roman"/>
          <w:color w:val="000000"/>
          <w:sz w:val="24"/>
          <w:szCs w:val="24"/>
        </w:rPr>
        <w:t>Zubrzycki, 2015)</w:t>
      </w:r>
    </w:p>
    <w:p w:rsidR="0000643A" w:rsidRPr="006C015A" w:rsidRDefault="00297E91" w:rsidP="000C27AF">
      <w:pPr>
        <w:spacing w:after="0" w:line="480" w:lineRule="auto"/>
        <w:ind w:firstLine="720"/>
        <w:jc w:val="both"/>
        <w:rPr>
          <w:rFonts w:ascii="Times New Roman" w:hAnsi="Times New Roman" w:cs="Times New Roman"/>
          <w:sz w:val="24"/>
          <w:szCs w:val="24"/>
        </w:rPr>
      </w:pPr>
      <w:r w:rsidRPr="006C015A">
        <w:rPr>
          <w:rFonts w:ascii="Times New Roman" w:hAnsi="Times New Roman" w:cs="Times New Roman"/>
          <w:sz w:val="24"/>
          <w:szCs w:val="24"/>
        </w:rPr>
        <w:lastRenderedPageBreak/>
        <w:t xml:space="preserve">However, acknowledge the arguments put forward by </w:t>
      </w:r>
      <w:r w:rsidR="00E258CB" w:rsidRPr="006C015A">
        <w:rPr>
          <w:rFonts w:ascii="Times New Roman" w:hAnsi="Times New Roman" w:cs="Times New Roman"/>
          <w:sz w:val="24"/>
          <w:szCs w:val="24"/>
        </w:rPr>
        <w:t>opponents in support of the traditio</w:t>
      </w:r>
      <w:bookmarkStart w:id="0" w:name="_GoBack"/>
      <w:bookmarkEnd w:id="0"/>
      <w:r w:rsidR="00E258CB" w:rsidRPr="006C015A">
        <w:rPr>
          <w:rFonts w:ascii="Times New Roman" w:hAnsi="Times New Roman" w:cs="Times New Roman"/>
          <w:sz w:val="24"/>
          <w:szCs w:val="24"/>
        </w:rPr>
        <w:t xml:space="preserve">nal four-month timetable. </w:t>
      </w:r>
      <w:r w:rsidR="004E000C" w:rsidRPr="006C015A">
        <w:rPr>
          <w:rFonts w:ascii="Times New Roman" w:hAnsi="Times New Roman" w:cs="Times New Roman"/>
          <w:sz w:val="24"/>
          <w:szCs w:val="24"/>
        </w:rPr>
        <w:t xml:space="preserve">They claim that year-rounding schooling is expensive in that some individuals cannot pay for the </w:t>
      </w:r>
      <w:r w:rsidR="000C5A5F" w:rsidRPr="006C015A">
        <w:rPr>
          <w:rFonts w:ascii="Times New Roman" w:hAnsi="Times New Roman" w:cs="Times New Roman"/>
          <w:sz w:val="24"/>
          <w:szCs w:val="24"/>
        </w:rPr>
        <w:t xml:space="preserve">lessons offered during a time when vacation should be in practice. </w:t>
      </w:r>
      <w:r w:rsidR="008871BE" w:rsidRPr="006C015A">
        <w:rPr>
          <w:rFonts w:ascii="Times New Roman" w:hAnsi="Times New Roman" w:cs="Times New Roman"/>
          <w:sz w:val="24"/>
          <w:szCs w:val="24"/>
        </w:rPr>
        <w:t xml:space="preserve">Others argue that year-rounding schools create a burden to the parents and the guardians </w:t>
      </w:r>
      <w:r w:rsidR="00AC4D9A" w:rsidRPr="006C015A">
        <w:rPr>
          <w:rFonts w:ascii="Times New Roman" w:hAnsi="Times New Roman" w:cs="Times New Roman"/>
          <w:sz w:val="24"/>
          <w:szCs w:val="24"/>
        </w:rPr>
        <w:t xml:space="preserve">and deny the students the privilege to go out and explore the world and get experiences, </w:t>
      </w:r>
      <w:r w:rsidR="0099377C" w:rsidRPr="006C015A">
        <w:rPr>
          <w:rFonts w:ascii="Times New Roman" w:hAnsi="Times New Roman" w:cs="Times New Roman"/>
          <w:sz w:val="24"/>
          <w:szCs w:val="24"/>
        </w:rPr>
        <w:t>particularly on life matters</w:t>
      </w:r>
      <w:r w:rsidR="0095369D" w:rsidRPr="006C015A">
        <w:rPr>
          <w:rFonts w:ascii="Times New Roman" w:hAnsi="Times New Roman" w:cs="Times New Roman"/>
          <w:sz w:val="24"/>
          <w:szCs w:val="24"/>
        </w:rPr>
        <w:t xml:space="preserve">. Allowing them to experience the </w:t>
      </w:r>
      <w:r w:rsidR="0095369D" w:rsidRPr="00876C4A">
        <w:rPr>
          <w:rFonts w:ascii="Times New Roman" w:hAnsi="Times New Roman" w:cs="Times New Roman"/>
          <w:sz w:val="24"/>
          <w:szCs w:val="24"/>
          <w:u w:val="thick"/>
        </w:rPr>
        <w:t>light of their life</w:t>
      </w:r>
      <w:r w:rsidR="0095369D" w:rsidRPr="006C015A">
        <w:rPr>
          <w:rFonts w:ascii="Times New Roman" w:hAnsi="Times New Roman" w:cs="Times New Roman"/>
          <w:sz w:val="24"/>
          <w:szCs w:val="24"/>
        </w:rPr>
        <w:t xml:space="preserve"> is essential, and if possible, the students should be allowed to </w:t>
      </w:r>
      <w:r w:rsidR="0095369D" w:rsidRPr="00876C4A">
        <w:rPr>
          <w:rFonts w:ascii="Times New Roman" w:hAnsi="Times New Roman" w:cs="Times New Roman"/>
          <w:sz w:val="24"/>
          <w:szCs w:val="24"/>
          <w:u w:val="thick"/>
        </w:rPr>
        <w:t>double-toil and overcome trouble.</w:t>
      </w:r>
      <w:r w:rsidR="0095369D" w:rsidRPr="006C015A">
        <w:rPr>
          <w:rFonts w:ascii="Times New Roman" w:hAnsi="Times New Roman" w:cs="Times New Roman"/>
          <w:sz w:val="24"/>
          <w:szCs w:val="24"/>
        </w:rPr>
        <w:t xml:space="preserve"> </w:t>
      </w:r>
      <w:r w:rsidR="007618BE" w:rsidRPr="006C015A">
        <w:rPr>
          <w:rFonts w:ascii="Times New Roman" w:hAnsi="Times New Roman" w:cs="Times New Roman"/>
          <w:sz w:val="24"/>
          <w:szCs w:val="24"/>
        </w:rPr>
        <w:t xml:space="preserve">Additionally, the transition can lead to added expenses towards the school districts, of which the costs can be avoided if planning is done well. I agree with these arguments by the opponents </w:t>
      </w:r>
      <w:r w:rsidR="00B65CB5" w:rsidRPr="006C015A">
        <w:rPr>
          <w:rFonts w:ascii="Times New Roman" w:hAnsi="Times New Roman" w:cs="Times New Roman"/>
          <w:sz w:val="24"/>
          <w:szCs w:val="24"/>
        </w:rPr>
        <w:t xml:space="preserve">in one way or the other. </w:t>
      </w:r>
      <w:r w:rsidR="00CA6ECA" w:rsidRPr="006C015A">
        <w:rPr>
          <w:rFonts w:ascii="Times New Roman" w:hAnsi="Times New Roman" w:cs="Times New Roman"/>
          <w:sz w:val="24"/>
          <w:szCs w:val="24"/>
        </w:rPr>
        <w:t>Again, it is correct to say that year-rounding schools deny the teacher</w:t>
      </w:r>
      <w:r w:rsidR="003C3230" w:rsidRPr="006C015A">
        <w:rPr>
          <w:rFonts w:ascii="Times New Roman" w:hAnsi="Times New Roman" w:cs="Times New Roman"/>
          <w:sz w:val="24"/>
          <w:szCs w:val="24"/>
        </w:rPr>
        <w:t>’</w:t>
      </w:r>
      <w:r w:rsidR="00CA6ECA" w:rsidRPr="006C015A">
        <w:rPr>
          <w:rFonts w:ascii="Times New Roman" w:hAnsi="Times New Roman" w:cs="Times New Roman"/>
          <w:sz w:val="24"/>
          <w:szCs w:val="24"/>
        </w:rPr>
        <w:t xml:space="preserve">s time to move and develop their careers during the vacation period. </w:t>
      </w:r>
      <w:r w:rsidR="008B4D41" w:rsidRPr="006C015A">
        <w:rPr>
          <w:rFonts w:ascii="Times New Roman" w:hAnsi="Times New Roman" w:cs="Times New Roman"/>
          <w:sz w:val="24"/>
          <w:szCs w:val="24"/>
        </w:rPr>
        <w:t xml:space="preserve">Nevertheless, despite the asserted claims, I </w:t>
      </w:r>
      <w:r w:rsidR="003C3230" w:rsidRPr="006C015A">
        <w:rPr>
          <w:rFonts w:ascii="Times New Roman" w:hAnsi="Times New Roman" w:cs="Times New Roman"/>
          <w:sz w:val="24"/>
          <w:szCs w:val="24"/>
        </w:rPr>
        <w:t xml:space="preserve">would still advocate for this mode of schooling because there are always other possible ways to encounter the challenge and not learning away from them. For example, </w:t>
      </w:r>
      <w:r w:rsidR="005920B3" w:rsidRPr="006C015A">
        <w:rPr>
          <w:rFonts w:ascii="Times New Roman" w:hAnsi="Times New Roman" w:cs="Times New Roman"/>
          <w:sz w:val="24"/>
          <w:szCs w:val="24"/>
        </w:rPr>
        <w:t xml:space="preserve">those that face the burden of paying to require fees, the minorities, </w:t>
      </w:r>
      <w:r w:rsidR="000A2A4C" w:rsidRPr="006C015A">
        <w:rPr>
          <w:rFonts w:ascii="Times New Roman" w:hAnsi="Times New Roman" w:cs="Times New Roman"/>
          <w:sz w:val="24"/>
          <w:szCs w:val="24"/>
        </w:rPr>
        <w:t>are taken care-off nonprofit organizations like Anna Habash of Education Trust, whereby it helps the instit</w:t>
      </w:r>
      <w:r w:rsidR="004208AC" w:rsidRPr="006C015A">
        <w:rPr>
          <w:rFonts w:ascii="Times New Roman" w:hAnsi="Times New Roman" w:cs="Times New Roman"/>
          <w:sz w:val="24"/>
          <w:szCs w:val="24"/>
        </w:rPr>
        <w:t xml:space="preserve">utions which serve the minority population. Habash addressed that the institutions serving the </w:t>
      </w:r>
      <w:r w:rsidR="00F24EC0" w:rsidRPr="006C015A">
        <w:rPr>
          <w:rFonts w:ascii="Times New Roman" w:hAnsi="Times New Roman" w:cs="Times New Roman"/>
          <w:sz w:val="24"/>
          <w:szCs w:val="24"/>
        </w:rPr>
        <w:t>underprivileged</w:t>
      </w:r>
      <w:r w:rsidR="004208AC" w:rsidRPr="006C015A">
        <w:rPr>
          <w:rFonts w:ascii="Times New Roman" w:hAnsi="Times New Roman" w:cs="Times New Roman"/>
          <w:sz w:val="24"/>
          <w:szCs w:val="24"/>
        </w:rPr>
        <w:t xml:space="preserve"> </w:t>
      </w:r>
      <w:r w:rsidR="00F24EC0" w:rsidRPr="006C015A">
        <w:rPr>
          <w:rFonts w:ascii="Times New Roman" w:hAnsi="Times New Roman" w:cs="Times New Roman"/>
          <w:sz w:val="24"/>
          <w:szCs w:val="24"/>
        </w:rPr>
        <w:t xml:space="preserve">groups </w:t>
      </w:r>
      <w:r w:rsidR="00EA61B2" w:rsidRPr="006C015A">
        <w:rPr>
          <w:rFonts w:ascii="Times New Roman" w:hAnsi="Times New Roman" w:cs="Times New Roman"/>
          <w:sz w:val="24"/>
          <w:szCs w:val="24"/>
        </w:rPr>
        <w:t xml:space="preserve">mainly benefit from year-round schooling since it ensures that the learners are kept on the task </w:t>
      </w:r>
      <w:r w:rsidR="00746DB4" w:rsidRPr="006C015A">
        <w:rPr>
          <w:rFonts w:ascii="Times New Roman" w:hAnsi="Times New Roman" w:cs="Times New Roman"/>
          <w:sz w:val="24"/>
          <w:szCs w:val="24"/>
        </w:rPr>
        <w:t xml:space="preserve">and facilitates more </w:t>
      </w:r>
      <w:r w:rsidR="00AE1137" w:rsidRPr="006C015A">
        <w:rPr>
          <w:rFonts w:ascii="Times New Roman" w:hAnsi="Times New Roman" w:cs="Times New Roman"/>
          <w:sz w:val="24"/>
          <w:szCs w:val="24"/>
        </w:rPr>
        <w:t>significant</w:t>
      </w:r>
      <w:r w:rsidR="00746DB4" w:rsidRPr="006C015A">
        <w:rPr>
          <w:rFonts w:ascii="Times New Roman" w:hAnsi="Times New Roman" w:cs="Times New Roman"/>
          <w:sz w:val="24"/>
          <w:szCs w:val="24"/>
        </w:rPr>
        <w:t xml:space="preserve"> instruction.</w:t>
      </w:r>
      <w:r w:rsidR="00482D2B" w:rsidRPr="006C015A">
        <w:rPr>
          <w:rFonts w:ascii="Times New Roman" w:hAnsi="Times New Roman" w:cs="Times New Roman"/>
          <w:sz w:val="24"/>
          <w:szCs w:val="24"/>
        </w:rPr>
        <w:t xml:space="preserve"> Whenever there are more scholastically rigorous options at the households, leaners from poor </w:t>
      </w:r>
      <w:r w:rsidR="00141257" w:rsidRPr="006C015A">
        <w:rPr>
          <w:rFonts w:ascii="Times New Roman" w:hAnsi="Times New Roman" w:cs="Times New Roman"/>
          <w:sz w:val="24"/>
          <w:szCs w:val="24"/>
        </w:rPr>
        <w:t xml:space="preserve">backgrounds benefit from the reliability of schoolroom instruction on a more </w:t>
      </w:r>
      <w:r w:rsidR="00755DE0" w:rsidRPr="006C015A">
        <w:rPr>
          <w:rFonts w:ascii="Times New Roman" w:hAnsi="Times New Roman" w:cs="Times New Roman"/>
          <w:sz w:val="24"/>
          <w:szCs w:val="24"/>
        </w:rPr>
        <w:t>rationalized</w:t>
      </w:r>
      <w:r w:rsidR="00E003FA" w:rsidRPr="006C015A">
        <w:rPr>
          <w:rFonts w:ascii="Times New Roman" w:hAnsi="Times New Roman" w:cs="Times New Roman"/>
          <w:sz w:val="24"/>
          <w:szCs w:val="24"/>
        </w:rPr>
        <w:t xml:space="preserve"> </w:t>
      </w:r>
      <w:r w:rsidR="005325AF" w:rsidRPr="006C015A">
        <w:rPr>
          <w:rFonts w:ascii="Times New Roman" w:hAnsi="Times New Roman" w:cs="Times New Roman"/>
          <w:sz w:val="24"/>
          <w:szCs w:val="24"/>
        </w:rPr>
        <w:t>calendar</w:t>
      </w:r>
      <w:r w:rsidR="00E003FA" w:rsidRPr="006C015A">
        <w:rPr>
          <w:rFonts w:ascii="Times New Roman" w:hAnsi="Times New Roman" w:cs="Times New Roman"/>
          <w:sz w:val="24"/>
          <w:szCs w:val="24"/>
        </w:rPr>
        <w:t xml:space="preserve">. </w:t>
      </w:r>
    </w:p>
    <w:p w:rsidR="00737ED5" w:rsidRPr="006C015A" w:rsidRDefault="00297E91" w:rsidP="000C27AF">
      <w:pPr>
        <w:spacing w:after="0" w:line="480" w:lineRule="auto"/>
        <w:jc w:val="both"/>
        <w:rPr>
          <w:rFonts w:ascii="Times New Roman" w:hAnsi="Times New Roman" w:cs="Times New Roman"/>
          <w:sz w:val="24"/>
          <w:szCs w:val="24"/>
        </w:rPr>
      </w:pPr>
      <w:r w:rsidRPr="006C015A">
        <w:rPr>
          <w:rFonts w:ascii="Times New Roman" w:hAnsi="Times New Roman" w:cs="Times New Roman"/>
          <w:sz w:val="24"/>
          <w:szCs w:val="24"/>
        </w:rPr>
        <w:tab/>
        <w:t xml:space="preserve">In conclusion, </w:t>
      </w:r>
      <w:r w:rsidR="00CD204C" w:rsidRPr="006C015A">
        <w:rPr>
          <w:rFonts w:ascii="Times New Roman" w:hAnsi="Times New Roman" w:cs="Times New Roman"/>
          <w:sz w:val="24"/>
          <w:szCs w:val="24"/>
        </w:rPr>
        <w:t xml:space="preserve">the essay </w:t>
      </w:r>
      <w:r w:rsidR="002E1BA0" w:rsidRPr="006C015A">
        <w:rPr>
          <w:rFonts w:ascii="Times New Roman" w:hAnsi="Times New Roman" w:cs="Times New Roman"/>
          <w:sz w:val="24"/>
          <w:szCs w:val="24"/>
        </w:rPr>
        <w:t xml:space="preserve">has persuaded in favor of year-round schooling </w:t>
      </w:r>
      <w:r w:rsidR="00B413F9" w:rsidRPr="006C015A">
        <w:rPr>
          <w:rFonts w:ascii="Times New Roman" w:hAnsi="Times New Roman" w:cs="Times New Roman"/>
          <w:sz w:val="24"/>
          <w:szCs w:val="24"/>
        </w:rPr>
        <w:t>that the</w:t>
      </w:r>
      <w:r w:rsidR="00176CA3" w:rsidRPr="006C015A">
        <w:rPr>
          <w:rFonts w:ascii="Times New Roman" w:hAnsi="Times New Roman" w:cs="Times New Roman"/>
          <w:sz w:val="24"/>
          <w:szCs w:val="24"/>
        </w:rPr>
        <w:t xml:space="preserve"> </w:t>
      </w:r>
      <w:r w:rsidR="00B413F9" w:rsidRPr="006C015A">
        <w:rPr>
          <w:rFonts w:ascii="Times New Roman" w:hAnsi="Times New Roman" w:cs="Times New Roman"/>
          <w:sz w:val="24"/>
          <w:szCs w:val="24"/>
        </w:rPr>
        <w:t xml:space="preserve">system prohibits </w:t>
      </w:r>
      <w:r w:rsidR="00176CA3" w:rsidRPr="006C015A">
        <w:rPr>
          <w:rFonts w:ascii="Times New Roman" w:hAnsi="Times New Roman" w:cs="Times New Roman"/>
          <w:sz w:val="24"/>
          <w:szCs w:val="24"/>
        </w:rPr>
        <w:t>a summer learning loss</w:t>
      </w:r>
      <w:r w:rsidR="00B413F9" w:rsidRPr="006C015A">
        <w:rPr>
          <w:rFonts w:ascii="Times New Roman" w:hAnsi="Times New Roman" w:cs="Times New Roman"/>
          <w:sz w:val="24"/>
          <w:szCs w:val="24"/>
        </w:rPr>
        <w:t xml:space="preserve">. </w:t>
      </w:r>
      <w:r w:rsidR="003E1123" w:rsidRPr="006C015A">
        <w:rPr>
          <w:rFonts w:ascii="Times New Roman" w:hAnsi="Times New Roman" w:cs="Times New Roman"/>
          <w:sz w:val="24"/>
          <w:szCs w:val="24"/>
        </w:rPr>
        <w:t xml:space="preserve">Secondly, the creative units </w:t>
      </w:r>
      <w:r w:rsidR="00D43A7B" w:rsidRPr="006C015A">
        <w:rPr>
          <w:rFonts w:ascii="Times New Roman" w:hAnsi="Times New Roman" w:cs="Times New Roman"/>
          <w:sz w:val="24"/>
          <w:szCs w:val="24"/>
        </w:rPr>
        <w:t xml:space="preserve">added in the system </w:t>
      </w:r>
      <w:r w:rsidR="003E1123" w:rsidRPr="006C015A">
        <w:rPr>
          <w:rFonts w:ascii="Times New Roman" w:hAnsi="Times New Roman" w:cs="Times New Roman"/>
          <w:sz w:val="24"/>
          <w:szCs w:val="24"/>
        </w:rPr>
        <w:t>enhance educational experiences for the learners</w:t>
      </w:r>
      <w:r w:rsidR="00D43A7B" w:rsidRPr="006C015A">
        <w:rPr>
          <w:rFonts w:ascii="Times New Roman" w:hAnsi="Times New Roman" w:cs="Times New Roman"/>
          <w:sz w:val="24"/>
          <w:szCs w:val="24"/>
        </w:rPr>
        <w:t xml:space="preserve">. Although, there are </w:t>
      </w:r>
      <w:r w:rsidR="00BA2D4F" w:rsidRPr="006C015A">
        <w:rPr>
          <w:rFonts w:ascii="Times New Roman" w:hAnsi="Times New Roman" w:cs="Times New Roman"/>
          <w:sz w:val="24"/>
          <w:szCs w:val="24"/>
        </w:rPr>
        <w:t xml:space="preserve">essential views by the opponents that the year-round schooling is expensive in that some individuals are not able to pay for the lessons </w:t>
      </w:r>
      <w:r w:rsidR="00BA2D4F" w:rsidRPr="006C015A">
        <w:rPr>
          <w:rFonts w:ascii="Times New Roman" w:hAnsi="Times New Roman" w:cs="Times New Roman"/>
          <w:sz w:val="24"/>
          <w:szCs w:val="24"/>
        </w:rPr>
        <w:lastRenderedPageBreak/>
        <w:t xml:space="preserve">offered during a time when vacation should in practice and impacting burdens towards the parents or guardians supporting the students. </w:t>
      </w:r>
      <w:r w:rsidR="00020D8A" w:rsidRPr="006C015A">
        <w:rPr>
          <w:rFonts w:ascii="Times New Roman" w:hAnsi="Times New Roman" w:cs="Times New Roman"/>
          <w:sz w:val="24"/>
          <w:szCs w:val="24"/>
        </w:rPr>
        <w:t>However, the fact remains that the year-round schooling still counts</w:t>
      </w:r>
      <w:r w:rsidR="008D768D" w:rsidRPr="006C015A">
        <w:rPr>
          <w:rFonts w:ascii="Times New Roman" w:hAnsi="Times New Roman" w:cs="Times New Roman"/>
          <w:sz w:val="24"/>
          <w:szCs w:val="24"/>
        </w:rPr>
        <w:t xml:space="preserve"> to be the most essential since we can’t run away from the proble</w:t>
      </w:r>
      <w:r w:rsidR="000A63B8" w:rsidRPr="006C015A">
        <w:rPr>
          <w:rFonts w:ascii="Times New Roman" w:hAnsi="Times New Roman" w:cs="Times New Roman"/>
          <w:sz w:val="24"/>
          <w:szCs w:val="24"/>
        </w:rPr>
        <w:t>ms but rather find the possible</w:t>
      </w:r>
      <w:r w:rsidR="008D768D" w:rsidRPr="006C015A">
        <w:rPr>
          <w:rFonts w:ascii="Times New Roman" w:hAnsi="Times New Roman" w:cs="Times New Roman"/>
          <w:sz w:val="24"/>
          <w:szCs w:val="24"/>
        </w:rPr>
        <w:t xml:space="preserve"> to prevent the issues.  </w:t>
      </w:r>
    </w:p>
    <w:p w:rsidR="000C27AF" w:rsidRDefault="000C27AF" w:rsidP="000C27AF">
      <w:pPr>
        <w:pStyle w:val="NormalWeb"/>
        <w:shd w:val="clear" w:color="auto" w:fill="FFFFFF"/>
        <w:spacing w:before="0" w:beforeAutospacing="0" w:after="0" w:afterAutospacing="0" w:line="480" w:lineRule="auto"/>
        <w:ind w:left="720" w:right="75" w:hanging="720"/>
        <w:jc w:val="center"/>
        <w:rPr>
          <w:color w:val="000000"/>
        </w:rPr>
      </w:pPr>
    </w:p>
    <w:p w:rsidR="000C27AF" w:rsidRDefault="000C27AF" w:rsidP="000C27AF">
      <w:pPr>
        <w:pStyle w:val="NormalWeb"/>
        <w:shd w:val="clear" w:color="auto" w:fill="FFFFFF"/>
        <w:spacing w:before="0" w:beforeAutospacing="0" w:after="0" w:afterAutospacing="0" w:line="480" w:lineRule="auto"/>
        <w:ind w:left="720" w:right="75" w:hanging="720"/>
        <w:jc w:val="center"/>
        <w:rPr>
          <w:color w:val="000000"/>
        </w:rPr>
      </w:pPr>
    </w:p>
    <w:p w:rsidR="000C27AF" w:rsidRDefault="000C27AF" w:rsidP="000C27AF">
      <w:pPr>
        <w:pStyle w:val="NormalWeb"/>
        <w:shd w:val="clear" w:color="auto" w:fill="FFFFFF"/>
        <w:spacing w:before="0" w:beforeAutospacing="0" w:after="0" w:afterAutospacing="0" w:line="480" w:lineRule="auto"/>
        <w:ind w:left="720" w:right="75" w:hanging="720"/>
        <w:jc w:val="center"/>
        <w:rPr>
          <w:color w:val="000000"/>
        </w:rPr>
      </w:pPr>
    </w:p>
    <w:p w:rsidR="000C27AF" w:rsidRDefault="000C27AF" w:rsidP="000C27AF">
      <w:pPr>
        <w:pStyle w:val="NormalWeb"/>
        <w:shd w:val="clear" w:color="auto" w:fill="FFFFFF"/>
        <w:spacing w:before="0" w:beforeAutospacing="0" w:after="0" w:afterAutospacing="0" w:line="480" w:lineRule="auto"/>
        <w:ind w:left="720" w:right="75" w:hanging="720"/>
        <w:jc w:val="center"/>
        <w:rPr>
          <w:color w:val="000000"/>
        </w:rPr>
      </w:pPr>
    </w:p>
    <w:p w:rsidR="000C27AF" w:rsidRDefault="000C27AF" w:rsidP="000C27AF">
      <w:pPr>
        <w:pStyle w:val="NormalWeb"/>
        <w:shd w:val="clear" w:color="auto" w:fill="FFFFFF"/>
        <w:spacing w:before="0" w:beforeAutospacing="0" w:after="0" w:afterAutospacing="0" w:line="480" w:lineRule="auto"/>
        <w:ind w:left="720" w:right="75" w:hanging="720"/>
        <w:jc w:val="center"/>
        <w:rPr>
          <w:color w:val="000000"/>
        </w:rPr>
      </w:pPr>
    </w:p>
    <w:p w:rsidR="000C27AF" w:rsidRDefault="000C27AF" w:rsidP="000C27AF">
      <w:pPr>
        <w:pStyle w:val="NormalWeb"/>
        <w:shd w:val="clear" w:color="auto" w:fill="FFFFFF"/>
        <w:spacing w:before="0" w:beforeAutospacing="0" w:after="0" w:afterAutospacing="0" w:line="480" w:lineRule="auto"/>
        <w:ind w:left="720" w:right="75" w:hanging="720"/>
        <w:jc w:val="center"/>
        <w:rPr>
          <w:color w:val="000000"/>
        </w:rPr>
      </w:pPr>
    </w:p>
    <w:p w:rsidR="000C27AF" w:rsidRDefault="000C27AF" w:rsidP="000C27AF">
      <w:pPr>
        <w:pStyle w:val="NormalWeb"/>
        <w:shd w:val="clear" w:color="auto" w:fill="FFFFFF"/>
        <w:spacing w:before="0" w:beforeAutospacing="0" w:after="0" w:afterAutospacing="0" w:line="480" w:lineRule="auto"/>
        <w:ind w:left="720" w:right="75" w:hanging="720"/>
        <w:jc w:val="center"/>
        <w:rPr>
          <w:color w:val="000000"/>
        </w:rPr>
      </w:pPr>
    </w:p>
    <w:p w:rsidR="000C27AF" w:rsidRDefault="000C27AF" w:rsidP="000C27AF">
      <w:pPr>
        <w:pStyle w:val="NormalWeb"/>
        <w:shd w:val="clear" w:color="auto" w:fill="FFFFFF"/>
        <w:spacing w:before="0" w:beforeAutospacing="0" w:after="0" w:afterAutospacing="0" w:line="480" w:lineRule="auto"/>
        <w:ind w:left="720" w:right="75" w:hanging="720"/>
        <w:jc w:val="center"/>
        <w:rPr>
          <w:color w:val="000000"/>
        </w:rPr>
      </w:pPr>
    </w:p>
    <w:p w:rsidR="000C27AF" w:rsidRDefault="000C27AF" w:rsidP="000C27AF">
      <w:pPr>
        <w:pStyle w:val="NormalWeb"/>
        <w:shd w:val="clear" w:color="auto" w:fill="FFFFFF"/>
        <w:spacing w:before="0" w:beforeAutospacing="0" w:after="0" w:afterAutospacing="0" w:line="480" w:lineRule="auto"/>
        <w:ind w:left="720" w:right="75" w:hanging="720"/>
        <w:jc w:val="center"/>
        <w:rPr>
          <w:color w:val="000000"/>
        </w:rPr>
      </w:pPr>
    </w:p>
    <w:p w:rsidR="000C27AF" w:rsidRDefault="000C27AF" w:rsidP="000C27AF">
      <w:pPr>
        <w:pStyle w:val="NormalWeb"/>
        <w:shd w:val="clear" w:color="auto" w:fill="FFFFFF"/>
        <w:spacing w:before="0" w:beforeAutospacing="0" w:after="0" w:afterAutospacing="0" w:line="480" w:lineRule="auto"/>
        <w:ind w:left="720" w:right="75" w:hanging="720"/>
        <w:jc w:val="center"/>
        <w:rPr>
          <w:color w:val="000000"/>
        </w:rPr>
      </w:pPr>
    </w:p>
    <w:p w:rsidR="009A4B80" w:rsidRDefault="009A4B80" w:rsidP="000C27AF">
      <w:pPr>
        <w:pStyle w:val="NormalWeb"/>
        <w:shd w:val="clear" w:color="auto" w:fill="FFFFFF"/>
        <w:spacing w:before="0" w:beforeAutospacing="0" w:after="0" w:afterAutospacing="0" w:line="480" w:lineRule="auto"/>
        <w:ind w:left="720" w:right="75" w:hanging="720"/>
        <w:jc w:val="center"/>
        <w:rPr>
          <w:color w:val="000000"/>
        </w:rPr>
      </w:pPr>
    </w:p>
    <w:p w:rsidR="009A4B80" w:rsidRDefault="009A4B80" w:rsidP="000C27AF">
      <w:pPr>
        <w:pStyle w:val="NormalWeb"/>
        <w:shd w:val="clear" w:color="auto" w:fill="FFFFFF"/>
        <w:spacing w:before="0" w:beforeAutospacing="0" w:after="0" w:afterAutospacing="0" w:line="480" w:lineRule="auto"/>
        <w:ind w:left="720" w:right="75" w:hanging="720"/>
        <w:jc w:val="center"/>
        <w:rPr>
          <w:color w:val="000000"/>
        </w:rPr>
      </w:pPr>
    </w:p>
    <w:p w:rsidR="009A4B80" w:rsidRDefault="009A4B80" w:rsidP="000C27AF">
      <w:pPr>
        <w:pStyle w:val="NormalWeb"/>
        <w:shd w:val="clear" w:color="auto" w:fill="FFFFFF"/>
        <w:spacing w:before="0" w:beforeAutospacing="0" w:after="0" w:afterAutospacing="0" w:line="480" w:lineRule="auto"/>
        <w:ind w:left="720" w:right="75" w:hanging="720"/>
        <w:jc w:val="center"/>
        <w:rPr>
          <w:color w:val="000000"/>
        </w:rPr>
      </w:pPr>
    </w:p>
    <w:p w:rsidR="009A4B80" w:rsidRDefault="009A4B80" w:rsidP="000C27AF">
      <w:pPr>
        <w:pStyle w:val="NormalWeb"/>
        <w:shd w:val="clear" w:color="auto" w:fill="FFFFFF"/>
        <w:spacing w:before="0" w:beforeAutospacing="0" w:after="0" w:afterAutospacing="0" w:line="480" w:lineRule="auto"/>
        <w:ind w:left="720" w:right="75" w:hanging="720"/>
        <w:jc w:val="center"/>
        <w:rPr>
          <w:color w:val="000000"/>
        </w:rPr>
      </w:pPr>
    </w:p>
    <w:p w:rsidR="009A4B80" w:rsidRDefault="009A4B80" w:rsidP="000C27AF">
      <w:pPr>
        <w:pStyle w:val="NormalWeb"/>
        <w:shd w:val="clear" w:color="auto" w:fill="FFFFFF"/>
        <w:spacing w:before="0" w:beforeAutospacing="0" w:after="0" w:afterAutospacing="0" w:line="480" w:lineRule="auto"/>
        <w:ind w:left="720" w:right="75" w:hanging="720"/>
        <w:jc w:val="center"/>
        <w:rPr>
          <w:color w:val="000000"/>
        </w:rPr>
      </w:pPr>
    </w:p>
    <w:p w:rsidR="009A4B80" w:rsidRDefault="009A4B80" w:rsidP="000C27AF">
      <w:pPr>
        <w:pStyle w:val="NormalWeb"/>
        <w:shd w:val="clear" w:color="auto" w:fill="FFFFFF"/>
        <w:spacing w:before="0" w:beforeAutospacing="0" w:after="0" w:afterAutospacing="0" w:line="480" w:lineRule="auto"/>
        <w:ind w:left="720" w:right="75" w:hanging="720"/>
        <w:jc w:val="center"/>
        <w:rPr>
          <w:color w:val="000000"/>
        </w:rPr>
      </w:pPr>
    </w:p>
    <w:p w:rsidR="009A4B80" w:rsidRDefault="009A4B80" w:rsidP="000C27AF">
      <w:pPr>
        <w:pStyle w:val="NormalWeb"/>
        <w:shd w:val="clear" w:color="auto" w:fill="FFFFFF"/>
        <w:spacing w:before="0" w:beforeAutospacing="0" w:after="0" w:afterAutospacing="0" w:line="480" w:lineRule="auto"/>
        <w:ind w:left="720" w:right="75" w:hanging="720"/>
        <w:jc w:val="center"/>
        <w:rPr>
          <w:color w:val="000000"/>
        </w:rPr>
      </w:pPr>
    </w:p>
    <w:p w:rsidR="009A4B80" w:rsidRDefault="009A4B80" w:rsidP="000C27AF">
      <w:pPr>
        <w:pStyle w:val="NormalWeb"/>
        <w:shd w:val="clear" w:color="auto" w:fill="FFFFFF"/>
        <w:spacing w:before="0" w:beforeAutospacing="0" w:after="0" w:afterAutospacing="0" w:line="480" w:lineRule="auto"/>
        <w:ind w:left="720" w:right="75" w:hanging="720"/>
        <w:jc w:val="center"/>
        <w:rPr>
          <w:color w:val="000000"/>
        </w:rPr>
      </w:pPr>
    </w:p>
    <w:p w:rsidR="000C27AF" w:rsidRDefault="000C27AF" w:rsidP="000C27AF">
      <w:pPr>
        <w:pStyle w:val="NormalWeb"/>
        <w:shd w:val="clear" w:color="auto" w:fill="FFFFFF"/>
        <w:spacing w:before="0" w:beforeAutospacing="0" w:after="0" w:afterAutospacing="0" w:line="480" w:lineRule="auto"/>
        <w:ind w:left="720" w:right="75" w:hanging="720"/>
        <w:jc w:val="center"/>
        <w:rPr>
          <w:color w:val="000000"/>
        </w:rPr>
      </w:pPr>
    </w:p>
    <w:p w:rsidR="00202671" w:rsidRPr="006C015A" w:rsidRDefault="00297E91" w:rsidP="000C27AF">
      <w:pPr>
        <w:pStyle w:val="NormalWeb"/>
        <w:shd w:val="clear" w:color="auto" w:fill="FFFFFF"/>
        <w:spacing w:before="0" w:beforeAutospacing="0" w:after="0" w:afterAutospacing="0" w:line="480" w:lineRule="auto"/>
        <w:ind w:left="720" w:right="75" w:hanging="720"/>
        <w:jc w:val="center"/>
        <w:rPr>
          <w:color w:val="000000"/>
        </w:rPr>
      </w:pPr>
      <w:r w:rsidRPr="006C015A">
        <w:rPr>
          <w:color w:val="000000"/>
        </w:rPr>
        <w:lastRenderedPageBreak/>
        <w:t>Reference List</w:t>
      </w:r>
    </w:p>
    <w:p w:rsidR="00202671" w:rsidRPr="006C015A" w:rsidRDefault="00297E91" w:rsidP="000C27AF">
      <w:pPr>
        <w:pStyle w:val="NormalWeb"/>
        <w:shd w:val="clear" w:color="auto" w:fill="FFFFFF"/>
        <w:spacing w:before="0" w:beforeAutospacing="0" w:after="0" w:afterAutospacing="0" w:line="480" w:lineRule="auto"/>
        <w:ind w:left="720" w:right="75" w:hanging="720"/>
        <w:rPr>
          <w:color w:val="000000"/>
        </w:rPr>
      </w:pPr>
      <w:r w:rsidRPr="006C015A">
        <w:rPr>
          <w:color w:val="000000"/>
        </w:rPr>
        <w:t>Zubrzycki, J. (2015, December 18). Year-round schooling explained. Retrieved from https://www.edweek.org/ew/issues/year-round-schooling/index.html</w:t>
      </w:r>
    </w:p>
    <w:p w:rsidR="00202671" w:rsidRPr="006C015A" w:rsidRDefault="00202671" w:rsidP="000C27AF">
      <w:pPr>
        <w:spacing w:after="0" w:line="480" w:lineRule="auto"/>
        <w:jc w:val="both"/>
        <w:rPr>
          <w:rFonts w:ascii="Times New Roman" w:hAnsi="Times New Roman" w:cs="Times New Roman"/>
          <w:sz w:val="24"/>
          <w:szCs w:val="24"/>
        </w:rPr>
      </w:pPr>
    </w:p>
    <w:sectPr w:rsidR="00202671" w:rsidRPr="006C015A" w:rsidSect="00970D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E91" w:rsidRDefault="00297E91">
      <w:pPr>
        <w:spacing w:after="0" w:line="240" w:lineRule="auto"/>
      </w:pPr>
      <w:r>
        <w:separator/>
      </w:r>
    </w:p>
  </w:endnote>
  <w:endnote w:type="continuationSeparator" w:id="0">
    <w:p w:rsidR="00297E91" w:rsidRDefault="00297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E91" w:rsidRDefault="00297E91">
      <w:pPr>
        <w:spacing w:after="0" w:line="240" w:lineRule="auto"/>
      </w:pPr>
      <w:r>
        <w:separator/>
      </w:r>
    </w:p>
  </w:footnote>
  <w:footnote w:type="continuationSeparator" w:id="0">
    <w:p w:rsidR="00297E91" w:rsidRDefault="00297E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39292905"/>
      <w:docPartObj>
        <w:docPartGallery w:val="Page Numbers (Top of Page)"/>
        <w:docPartUnique/>
      </w:docPartObj>
    </w:sdtPr>
    <w:sdtEndPr>
      <w:rPr>
        <w:noProof/>
      </w:rPr>
    </w:sdtEndPr>
    <w:sdtContent>
      <w:p w:rsidR="00970D24" w:rsidRPr="003B2A7A" w:rsidRDefault="00297E91">
        <w:pPr>
          <w:pStyle w:val="Header"/>
          <w:jc w:val="right"/>
          <w:rPr>
            <w:rFonts w:ascii="Times New Roman" w:hAnsi="Times New Roman" w:cs="Times New Roman"/>
            <w:sz w:val="24"/>
            <w:szCs w:val="24"/>
          </w:rPr>
        </w:pPr>
        <w:r w:rsidRPr="003B2A7A">
          <w:rPr>
            <w:rFonts w:ascii="Times New Roman" w:hAnsi="Times New Roman" w:cs="Times New Roman"/>
            <w:sz w:val="24"/>
            <w:szCs w:val="24"/>
          </w:rPr>
          <w:t xml:space="preserve">BENEFITS OF YEAR-ROUND </w:t>
        </w:r>
        <w:r w:rsidR="003B2A7A">
          <w:rPr>
            <w:rFonts w:ascii="Times New Roman" w:hAnsi="Times New Roman" w:cs="Times New Roman"/>
            <w:sz w:val="24"/>
            <w:szCs w:val="24"/>
          </w:rPr>
          <w:t xml:space="preserve">SCHOOLING        </w:t>
        </w:r>
        <w:r w:rsidRPr="003B2A7A">
          <w:rPr>
            <w:rFonts w:ascii="Times New Roman" w:hAnsi="Times New Roman" w:cs="Times New Roman"/>
            <w:sz w:val="24"/>
            <w:szCs w:val="24"/>
          </w:rPr>
          <w:t xml:space="preserve">                                                                     </w:t>
        </w:r>
        <w:r w:rsidRPr="003B2A7A">
          <w:rPr>
            <w:rFonts w:ascii="Times New Roman" w:hAnsi="Times New Roman" w:cs="Times New Roman"/>
            <w:sz w:val="24"/>
            <w:szCs w:val="24"/>
          </w:rPr>
          <w:fldChar w:fldCharType="begin"/>
        </w:r>
        <w:r w:rsidRPr="003B2A7A">
          <w:rPr>
            <w:rFonts w:ascii="Times New Roman" w:hAnsi="Times New Roman" w:cs="Times New Roman"/>
            <w:sz w:val="24"/>
            <w:szCs w:val="24"/>
          </w:rPr>
          <w:instrText xml:space="preserve"> PAGE   \* MERGEFORMAT </w:instrText>
        </w:r>
        <w:r w:rsidRPr="003B2A7A">
          <w:rPr>
            <w:rFonts w:ascii="Times New Roman" w:hAnsi="Times New Roman" w:cs="Times New Roman"/>
            <w:sz w:val="24"/>
            <w:szCs w:val="24"/>
          </w:rPr>
          <w:fldChar w:fldCharType="separate"/>
        </w:r>
        <w:r w:rsidR="0091574C">
          <w:rPr>
            <w:rFonts w:ascii="Times New Roman" w:hAnsi="Times New Roman" w:cs="Times New Roman"/>
            <w:noProof/>
            <w:sz w:val="24"/>
            <w:szCs w:val="24"/>
          </w:rPr>
          <w:t>3</w:t>
        </w:r>
        <w:r w:rsidRPr="003B2A7A">
          <w:rPr>
            <w:rFonts w:ascii="Times New Roman" w:hAnsi="Times New Roman" w:cs="Times New Roman"/>
            <w:noProof/>
            <w:sz w:val="24"/>
            <w:szCs w:val="24"/>
          </w:rPr>
          <w:fldChar w:fldCharType="end"/>
        </w:r>
      </w:p>
    </w:sdtContent>
  </w:sdt>
  <w:p w:rsidR="00970D24" w:rsidRPr="003B2A7A" w:rsidRDefault="00970D2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D24" w:rsidRPr="009A4463" w:rsidRDefault="00297E91">
    <w:pPr>
      <w:pStyle w:val="Header"/>
      <w:jc w:val="right"/>
      <w:rPr>
        <w:rFonts w:ascii="Times New Roman" w:hAnsi="Times New Roman" w:cs="Times New Roman"/>
        <w:sz w:val="24"/>
        <w:szCs w:val="24"/>
      </w:rPr>
    </w:pPr>
    <w:r w:rsidRPr="009A4463">
      <w:rPr>
        <w:rFonts w:ascii="Times New Roman" w:hAnsi="Times New Roman" w:cs="Times New Roman"/>
        <w:sz w:val="24"/>
        <w:szCs w:val="24"/>
      </w:rPr>
      <w:t xml:space="preserve">Running head: </w:t>
    </w:r>
    <w:sdt>
      <w:sdtPr>
        <w:rPr>
          <w:rFonts w:ascii="Times New Roman" w:hAnsi="Times New Roman" w:cs="Times New Roman"/>
          <w:sz w:val="24"/>
          <w:szCs w:val="24"/>
        </w:rPr>
        <w:id w:val="769583348"/>
        <w:docPartObj>
          <w:docPartGallery w:val="Page Numbers (Top of Page)"/>
          <w:docPartUnique/>
        </w:docPartObj>
      </w:sdtPr>
      <w:sdtEndPr>
        <w:rPr>
          <w:noProof/>
        </w:rPr>
      </w:sdtEndPr>
      <w:sdtContent>
        <w:r w:rsidR="009A4463" w:rsidRPr="009A4463">
          <w:rPr>
            <w:rFonts w:ascii="Times New Roman" w:hAnsi="Times New Roman" w:cs="Times New Roman"/>
            <w:sz w:val="24"/>
            <w:szCs w:val="24"/>
          </w:rPr>
          <w:t xml:space="preserve">BENEFITS OF YEAR-ROUND SCHOOLING      </w:t>
        </w:r>
        <w:r w:rsidR="009A4463">
          <w:rPr>
            <w:rFonts w:ascii="Times New Roman" w:hAnsi="Times New Roman" w:cs="Times New Roman"/>
            <w:sz w:val="24"/>
            <w:szCs w:val="24"/>
          </w:rPr>
          <w:t xml:space="preserve">                      </w:t>
        </w:r>
        <w:r w:rsidR="009A4463" w:rsidRPr="009A4463">
          <w:rPr>
            <w:rFonts w:ascii="Times New Roman" w:hAnsi="Times New Roman" w:cs="Times New Roman"/>
            <w:sz w:val="24"/>
            <w:szCs w:val="24"/>
          </w:rPr>
          <w:t xml:space="preserve">                        </w:t>
        </w:r>
        <w:r w:rsidRPr="009A4463">
          <w:rPr>
            <w:rFonts w:ascii="Times New Roman" w:hAnsi="Times New Roman" w:cs="Times New Roman"/>
            <w:sz w:val="24"/>
            <w:szCs w:val="24"/>
          </w:rPr>
          <w:fldChar w:fldCharType="begin"/>
        </w:r>
        <w:r w:rsidRPr="009A4463">
          <w:rPr>
            <w:rFonts w:ascii="Times New Roman" w:hAnsi="Times New Roman" w:cs="Times New Roman"/>
            <w:sz w:val="24"/>
            <w:szCs w:val="24"/>
          </w:rPr>
          <w:instrText xml:space="preserve"> PAGE   \* MERGEFORMAT </w:instrText>
        </w:r>
        <w:r w:rsidRPr="009A4463">
          <w:rPr>
            <w:rFonts w:ascii="Times New Roman" w:hAnsi="Times New Roman" w:cs="Times New Roman"/>
            <w:sz w:val="24"/>
            <w:szCs w:val="24"/>
          </w:rPr>
          <w:fldChar w:fldCharType="separate"/>
        </w:r>
        <w:r w:rsidR="0091574C">
          <w:rPr>
            <w:rFonts w:ascii="Times New Roman" w:hAnsi="Times New Roman" w:cs="Times New Roman"/>
            <w:noProof/>
            <w:sz w:val="24"/>
            <w:szCs w:val="24"/>
          </w:rPr>
          <w:t>1</w:t>
        </w:r>
        <w:r w:rsidRPr="009A4463">
          <w:rPr>
            <w:rFonts w:ascii="Times New Roman" w:hAnsi="Times New Roman" w:cs="Times New Roman"/>
            <w:noProof/>
            <w:sz w:val="24"/>
            <w:szCs w:val="24"/>
          </w:rPr>
          <w:fldChar w:fldCharType="end"/>
        </w:r>
      </w:sdtContent>
    </w:sdt>
  </w:p>
  <w:p w:rsidR="00970D24" w:rsidRPr="009A4463" w:rsidRDefault="00970D2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8DD"/>
    <w:rsid w:val="0000643A"/>
    <w:rsid w:val="00020D8A"/>
    <w:rsid w:val="0003579D"/>
    <w:rsid w:val="00056D9A"/>
    <w:rsid w:val="000A2A4C"/>
    <w:rsid w:val="000A63B8"/>
    <w:rsid w:val="000C27AF"/>
    <w:rsid w:val="000C5A5F"/>
    <w:rsid w:val="000E5FF4"/>
    <w:rsid w:val="00141257"/>
    <w:rsid w:val="00176CA3"/>
    <w:rsid w:val="001F742A"/>
    <w:rsid w:val="00202671"/>
    <w:rsid w:val="00297E91"/>
    <w:rsid w:val="002E1BA0"/>
    <w:rsid w:val="002E391A"/>
    <w:rsid w:val="002F19C6"/>
    <w:rsid w:val="00351258"/>
    <w:rsid w:val="003A5126"/>
    <w:rsid w:val="003B2A7A"/>
    <w:rsid w:val="003C3230"/>
    <w:rsid w:val="003E1123"/>
    <w:rsid w:val="003E1DBC"/>
    <w:rsid w:val="003F0021"/>
    <w:rsid w:val="004208AC"/>
    <w:rsid w:val="00477400"/>
    <w:rsid w:val="00482D2B"/>
    <w:rsid w:val="0049744F"/>
    <w:rsid w:val="004D08DD"/>
    <w:rsid w:val="004E000C"/>
    <w:rsid w:val="00532520"/>
    <w:rsid w:val="005325AF"/>
    <w:rsid w:val="00565AF0"/>
    <w:rsid w:val="005919C6"/>
    <w:rsid w:val="005920B3"/>
    <w:rsid w:val="005A112F"/>
    <w:rsid w:val="005B132B"/>
    <w:rsid w:val="005E0E29"/>
    <w:rsid w:val="006552F3"/>
    <w:rsid w:val="0068792A"/>
    <w:rsid w:val="006C015A"/>
    <w:rsid w:val="00737ED5"/>
    <w:rsid w:val="007464F0"/>
    <w:rsid w:val="00746DB4"/>
    <w:rsid w:val="00755DE0"/>
    <w:rsid w:val="007618BE"/>
    <w:rsid w:val="007772F4"/>
    <w:rsid w:val="007B1873"/>
    <w:rsid w:val="008203BD"/>
    <w:rsid w:val="00856C51"/>
    <w:rsid w:val="00876C4A"/>
    <w:rsid w:val="008871BE"/>
    <w:rsid w:val="008A344A"/>
    <w:rsid w:val="008B3799"/>
    <w:rsid w:val="008B4D41"/>
    <w:rsid w:val="008D768D"/>
    <w:rsid w:val="0091574C"/>
    <w:rsid w:val="0095369D"/>
    <w:rsid w:val="00970D24"/>
    <w:rsid w:val="009734F7"/>
    <w:rsid w:val="00974687"/>
    <w:rsid w:val="00987517"/>
    <w:rsid w:val="0099377C"/>
    <w:rsid w:val="009A4463"/>
    <w:rsid w:val="009A4B80"/>
    <w:rsid w:val="009C0D8A"/>
    <w:rsid w:val="00A576E1"/>
    <w:rsid w:val="00A6518C"/>
    <w:rsid w:val="00AB2E5C"/>
    <w:rsid w:val="00AC4D9A"/>
    <w:rsid w:val="00AE1137"/>
    <w:rsid w:val="00B12BBA"/>
    <w:rsid w:val="00B413F9"/>
    <w:rsid w:val="00B601A9"/>
    <w:rsid w:val="00B65CB5"/>
    <w:rsid w:val="00B71840"/>
    <w:rsid w:val="00BA2D4F"/>
    <w:rsid w:val="00BA40CC"/>
    <w:rsid w:val="00BE1E1B"/>
    <w:rsid w:val="00C12699"/>
    <w:rsid w:val="00C67764"/>
    <w:rsid w:val="00C930AB"/>
    <w:rsid w:val="00CA6ECA"/>
    <w:rsid w:val="00CD204C"/>
    <w:rsid w:val="00D0011E"/>
    <w:rsid w:val="00D43A7B"/>
    <w:rsid w:val="00D74629"/>
    <w:rsid w:val="00DA32CD"/>
    <w:rsid w:val="00DA70C2"/>
    <w:rsid w:val="00E003FA"/>
    <w:rsid w:val="00E227BA"/>
    <w:rsid w:val="00E258CB"/>
    <w:rsid w:val="00E45C06"/>
    <w:rsid w:val="00E50C10"/>
    <w:rsid w:val="00E717A5"/>
    <w:rsid w:val="00EA61B2"/>
    <w:rsid w:val="00F24EC0"/>
    <w:rsid w:val="00F41BB4"/>
    <w:rsid w:val="00F7470D"/>
    <w:rsid w:val="00F90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D446D"/>
  <w15:chartTrackingRefBased/>
  <w15:docId w15:val="{0509B19B-25CE-4FF0-84D1-70CA245BA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26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70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D24"/>
  </w:style>
  <w:style w:type="paragraph" w:styleId="Footer">
    <w:name w:val="footer"/>
    <w:basedOn w:val="Normal"/>
    <w:link w:val="FooterChar"/>
    <w:uiPriority w:val="99"/>
    <w:unhideWhenUsed/>
    <w:rsid w:val="00970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2020-05-22T16:17:00Z</dcterms:created>
  <dcterms:modified xsi:type="dcterms:W3CDTF">2020-05-22T16:17:00Z</dcterms:modified>
</cp:coreProperties>
</file>